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B9" w:rsidRDefault="00B8303E" w:rsidP="00FC7DE0">
      <w:pPr>
        <w:shd w:val="clear" w:color="auto" w:fill="FFFFFF"/>
        <w:spacing w:before="300" w:after="150" w:line="240" w:lineRule="auto"/>
        <w:outlineLvl w:val="0"/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</w:pPr>
      <w:r w:rsidRPr="00FC7DE0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Доступные виды поддержки</w:t>
      </w:r>
      <w:r w:rsidR="00FC7DE0" w:rsidRPr="00FC7DE0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 АО «Корпорация МСП»</w:t>
      </w:r>
      <w:proofErr w:type="gramStart"/>
      <w:r w:rsidR="00FC7DE0">
        <w:rPr>
          <w:rFonts w:ascii="Times New Roman" w:hAnsi="Times New Roman" w:cs="Times New Roman"/>
          <w:color w:val="333333"/>
          <w:sz w:val="36"/>
          <w:szCs w:val="36"/>
          <w:shd w:val="clear" w:color="auto" w:fill="FBFBFB"/>
        </w:rPr>
        <w:t xml:space="preserve"> :</w:t>
      </w:r>
      <w:proofErr w:type="gramEnd"/>
    </w:p>
    <w:p w:rsidR="00B8303E" w:rsidRPr="00B8303E" w:rsidRDefault="00AB49A8" w:rsidP="007C22B9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6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Передача на долгосрочной основе государственного имущества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Департамент государственного имущества и земельных отношений Забайкальского края 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proofErr w:type="gram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Передача на долгосрочной основе во владение и (или) в пользование государственного имущества Забайкальского края,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инструментов.</w:t>
      </w:r>
      <w:proofErr w:type="gramEnd"/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7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Займы для малого и среднего бизнеса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НМК Фонд поддержки малого предпринимательства Забайкальского края 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Сумма займа - до 5 млн. руб.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Срок - до 3 лет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Ставка - от 3,87%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Займы для субъектов малого и среднего предпринимательства, зарегистрированных и осуществляющих свою деятельность на территории Забайкальского края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8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Займы для МСП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ООО МК Забайкальский </w:t>
      </w:r>
      <w:proofErr w:type="spellStart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микрофинансовый</w:t>
      </w:r>
      <w:proofErr w:type="spellEnd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центр 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Сумма займа - до 5 млн. руб.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Срок - до 3 лет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Ставка - от 3,87%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Займы для субъектов малого и среднего предпринимательства, зарегистрированных и осуществляющих свою деятельность на территории Забайкальского края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9" w:history="1">
        <w:proofErr w:type="spellStart"/>
        <w:proofErr w:type="gramStart"/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Бизнес-тренинги</w:t>
        </w:r>
        <w:proofErr w:type="spellEnd"/>
        <w:proofErr w:type="gramEnd"/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Центр развития бизнеса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Центр развития бизнеса Забайкальского края приглашает Вас принять участие в тренингах «Генерация </w:t>
      </w:r>
      <w:proofErr w:type="spellStart"/>
      <w:proofErr w:type="gram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бизнес-идеи</w:t>
      </w:r>
      <w:proofErr w:type="spellEnd"/>
      <w:proofErr w:type="gram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», «Азбука предпринимателя» и «Школа предпринимательства» в рамках программ обучения АО «Корпорация «МСП» для потенциальных, начинающих, а также действующих предпринимателей. Участие в тренингах бесплатное.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0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 xml:space="preserve">Субсидии на реализацию </w:t>
        </w:r>
        <w:proofErr w:type="spellStart"/>
        <w:proofErr w:type="gramStart"/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бизнес-проектов</w:t>
        </w:r>
        <w:proofErr w:type="spellEnd"/>
        <w:proofErr w:type="gramEnd"/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 xml:space="preserve"> в сфере ремесленной деятельности и народных художественных промыслов</w:t>
        </w:r>
      </w:hyperlink>
    </w:p>
    <w:p w:rsidR="00B8303E" w:rsidRPr="007C22B9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b/>
          <w:color w:val="333333"/>
          <w:lang w:eastAsia="ru-RU"/>
        </w:rPr>
      </w:pPr>
      <w:r w:rsidRPr="007C22B9">
        <w:rPr>
          <w:rFonts w:ascii="inherit" w:eastAsia="Times New Roman" w:hAnsi="inherit" w:cs="Times New Roman"/>
          <w:b/>
          <w:bCs/>
          <w:i/>
          <w:iCs/>
          <w:color w:val="333333"/>
          <w:lang w:eastAsia="ru-RU"/>
        </w:rPr>
        <w:t>Министерство экономического развития Забайкальского края </w:t>
      </w:r>
      <w:r w:rsidRPr="007C22B9">
        <w:rPr>
          <w:rFonts w:ascii="inherit" w:eastAsia="Times New Roman" w:hAnsi="inherit" w:cs="Times New Roman"/>
          <w:b/>
          <w:color w:val="333333"/>
          <w:lang w:eastAsia="ru-RU"/>
        </w:rPr>
        <w:t> </w:t>
      </w:r>
    </w:p>
    <w:p w:rsidR="00B8303E" w:rsidRPr="00FC7DE0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8"/>
          <w:szCs w:val="28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Субсидии субъектам предпринимательства, реализующим </w:t>
      </w:r>
      <w:proofErr w:type="spellStart"/>
      <w:proofErr w:type="gram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бизнес-проекты</w:t>
      </w:r>
      <w:proofErr w:type="spellEnd"/>
      <w:proofErr w:type="gram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в сфере ремесленной деятельности и народных художественных промыслов, предоставляются в целях возмещения затрат субъектам предпринимательства, реализующим </w:t>
      </w:r>
      <w:proofErr w:type="spell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бизнес-проекты</w:t>
      </w:r>
      <w:proofErr w:type="spell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в сфере ремесленной </w:t>
      </w: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lastRenderedPageBreak/>
        <w:t xml:space="preserve">деятельности и народных художественных промыслов. Субсидии предоставляются на условиях </w:t>
      </w:r>
      <w:proofErr w:type="gram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долевого</w:t>
      </w:r>
      <w:proofErr w:type="gram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</w:t>
      </w:r>
      <w:proofErr w:type="spell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софинансирования</w:t>
      </w:r>
      <w:proofErr w:type="spellEnd"/>
      <w:r w:rsidRPr="00FC7DE0">
        <w:rPr>
          <w:rFonts w:ascii="Raleway-Regular" w:eastAsia="Times New Roman" w:hAnsi="Raleway-Regular" w:cs="Times New Roman"/>
          <w:color w:val="333333"/>
          <w:sz w:val="28"/>
          <w:szCs w:val="28"/>
          <w:lang w:eastAsia="ru-RU"/>
        </w:rPr>
        <w:t>.</w:t>
      </w:r>
    </w:p>
    <w:p w:rsidR="00B8303E" w:rsidRPr="00B8303E" w:rsidRDefault="00B8303E" w:rsidP="007C22B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FC7DE0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</w:r>
      <w:hyperlink r:id="rId11" w:history="1">
        <w:r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затрат по созданию мест для детей в возрасте от 3 до 7 лет в группах дневного времяпрепровождения</w:t>
        </w:r>
      </w:hyperlink>
    </w:p>
    <w:p w:rsidR="00B8303E" w:rsidRPr="007C22B9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b/>
          <w:color w:val="333333"/>
          <w:lang w:eastAsia="ru-RU"/>
        </w:rPr>
      </w:pPr>
      <w:r w:rsidRPr="007C22B9">
        <w:rPr>
          <w:rFonts w:ascii="inherit" w:eastAsia="Times New Roman" w:hAnsi="inherit" w:cs="Times New Roman"/>
          <w:b/>
          <w:bCs/>
          <w:i/>
          <w:iCs/>
          <w:color w:val="333333"/>
          <w:lang w:eastAsia="ru-RU"/>
        </w:rPr>
        <w:t>Министерство экономического развития Забайкальского края </w:t>
      </w:r>
      <w:r w:rsidRPr="007C22B9">
        <w:rPr>
          <w:rFonts w:ascii="inherit" w:eastAsia="Times New Roman" w:hAnsi="inherit" w:cs="Times New Roman"/>
          <w:b/>
          <w:color w:val="333333"/>
          <w:lang w:eastAsia="ru-RU"/>
        </w:rPr>
        <w:t> </w:t>
      </w:r>
    </w:p>
    <w:p w:rsidR="00B8303E" w:rsidRPr="007C22B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Субсидии субъектам предпринимательства в целях возмещения затрат по созданию мест для детей в возрасте от 3 до 7 лет в группах дневного времяпрепровождения детей дошкольного возраста и иных подобных им видов деятельности по уходу и присмотру за детьми. Субсидии предоставляются на условиях </w:t>
      </w:r>
      <w:proofErr w:type="gram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долевого</w:t>
      </w:r>
      <w:proofErr w:type="gram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</w:t>
      </w:r>
      <w:proofErr w:type="spell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софинансирования</w:t>
      </w:r>
      <w:proofErr w:type="spell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.</w:t>
      </w:r>
    </w:p>
    <w:p w:rsidR="00B8303E" w:rsidRPr="00B8303E" w:rsidRDefault="00B8303E" w:rsidP="007C22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</w:r>
      <w:hyperlink r:id="rId12" w:history="1">
        <w:r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 на приобретение оборудования в целях модернизации производства</w:t>
        </w:r>
      </w:hyperlink>
    </w:p>
    <w:p w:rsidR="00B8303E" w:rsidRPr="007C22B9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b/>
          <w:color w:val="333333"/>
          <w:lang w:eastAsia="ru-RU"/>
        </w:rPr>
      </w:pPr>
      <w:r w:rsidRPr="007C22B9">
        <w:rPr>
          <w:rFonts w:ascii="inherit" w:eastAsia="Times New Roman" w:hAnsi="inherit" w:cs="Times New Roman"/>
          <w:b/>
          <w:bCs/>
          <w:i/>
          <w:iCs/>
          <w:color w:val="333333"/>
          <w:lang w:eastAsia="ru-RU"/>
        </w:rPr>
        <w:t>Министерство экономического развития Забайкальского края </w:t>
      </w:r>
      <w:r w:rsidRPr="007C22B9">
        <w:rPr>
          <w:rFonts w:ascii="inherit" w:eastAsia="Times New Roman" w:hAnsi="inherit" w:cs="Times New Roman"/>
          <w:b/>
          <w:color w:val="333333"/>
          <w:lang w:eastAsia="ru-RU"/>
        </w:rPr>
        <w:t> </w:t>
      </w:r>
    </w:p>
    <w:p w:rsidR="00B8303E" w:rsidRPr="007C22B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Размер субсидии определяется исходя из фактически подтвержденных затрат и не может превышать 1 миллиона рублей и 50% от стоимости оборудования.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3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Обучение субъектов малого и среднего предпринимательства,</w:t>
        </w:r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 xml:space="preserve"> </w:t>
        </w:r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консультирование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АО «Корпорация развития Забайкальского края» МК – «Региональный центр инжиниринга»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Консультирование, обучение субъектов малого и среднего предпринимательства, осуществляющих производственную деятельность (по линии Регионального центра инжиниринга)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4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Займы на развитие сельского хозяйства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Фонд поддержки и развития АПК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Предоставление займов организациям агропромышленного комплекса Забайкальского края всех форм собственности по ставке 5,5% годовых.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5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Поручительство Гарантийного фонда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ООО "Гарантийный фонд Забайкальского края" 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Поручительство Гарантийного фонда обеспечивает возврат суммы основного долга, предусмотренной кредитным договором.</w:t>
      </w:r>
    </w:p>
    <w:p w:rsidR="00FC7DE0" w:rsidRDefault="00AB49A8" w:rsidP="007C22B9">
      <w:pPr>
        <w:shd w:val="clear" w:color="auto" w:fill="FFFFFF"/>
        <w:spacing w:before="300" w:after="150" w:line="240" w:lineRule="auto"/>
        <w:jc w:val="both"/>
        <w:outlineLvl w:val="2"/>
      </w:pPr>
      <w:hyperlink r:id="rId16" w:history="1">
        <w:r w:rsidR="00B8303E" w:rsidRPr="009510F0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Имущественная поддержка</w:t>
        </w:r>
      </w:hyperlink>
    </w:p>
    <w:p w:rsidR="00B8303E" w:rsidRPr="007C22B9" w:rsidRDefault="00B8303E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Raleway-Regular" w:eastAsia="Times New Roman" w:hAnsi="Raleway-Regular" w:cs="Times New Roman"/>
          <w:b/>
          <w:color w:val="333333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Имущественная поддержка заключается в предоставлении нежилых помещений для осуществления предпринимательской деятельности по льготной арендной ставке</w:t>
      </w:r>
      <w:r w:rsidR="00FC7DE0" w:rsidRPr="007C22B9">
        <w:rPr>
          <w:rFonts w:ascii="Raleway-Regular" w:eastAsia="Times New Roman" w:hAnsi="Raleway-Regular" w:cs="Times New Roman"/>
          <w:b/>
          <w:color w:val="333333"/>
          <w:lang w:eastAsia="ru-RU"/>
        </w:rPr>
        <w:t>.</w:t>
      </w:r>
      <w:r w:rsidRPr="007C22B9">
        <w:rPr>
          <w:rFonts w:ascii="Raleway-Regular" w:eastAsia="Times New Roman" w:hAnsi="Raleway-Regular" w:cs="Times New Roman"/>
          <w:b/>
          <w:color w:val="333333"/>
          <w:lang w:eastAsia="ru-RU"/>
        </w:rPr>
        <w:t xml:space="preserve"> 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7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 xml:space="preserve">Предоставление </w:t>
        </w:r>
        <w:proofErr w:type="spellStart"/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микрозаймов</w:t>
        </w:r>
        <w:proofErr w:type="spellEnd"/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lastRenderedPageBreak/>
        <w:t>Фонд развития промышленности Забайкальского края (</w:t>
      </w:r>
      <w:proofErr w:type="spellStart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микрокредитная</w:t>
      </w:r>
      <w:proofErr w:type="spellEnd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компания)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Предоставление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микрозаймов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, то есть финансирование проектов, за счет средств целевых бюджетных субсидий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Максимальная сумма – 3 млн. рублей, срок займа – не более 3-х лет, ставка – 10% годовых.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Заемные средства требуют документального подтверждения целевого использования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микрозайма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.</w:t>
      </w:r>
    </w:p>
    <w:p w:rsidR="00B8303E" w:rsidRPr="00B8303E" w:rsidRDefault="00B8303E" w:rsidP="007C22B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</w:r>
      <w:hyperlink r:id="rId18" w:history="1">
        <w:proofErr w:type="spellStart"/>
        <w:r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Софинансирование</w:t>
        </w:r>
        <w:proofErr w:type="spellEnd"/>
        <w:r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 xml:space="preserve"> обеспечения предоставления услуг</w:t>
        </w:r>
      </w:hyperlink>
    </w:p>
    <w:p w:rsidR="00B8303E" w:rsidRPr="007C22B9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lang w:eastAsia="ru-RU"/>
        </w:rPr>
      </w:pPr>
      <w:r w:rsidRPr="007C22B9">
        <w:rPr>
          <w:rFonts w:ascii="inherit" w:eastAsia="Times New Roman" w:hAnsi="inherit" w:cs="Times New Roman"/>
          <w:bCs/>
          <w:i/>
          <w:iCs/>
          <w:color w:val="333333"/>
          <w:lang w:eastAsia="ru-RU"/>
        </w:rPr>
        <w:t>АО «Корпорация развития Забайкальского края» МК – «Региональный центр инжиниринга»</w:t>
      </w:r>
      <w:r w:rsidRPr="007C22B9">
        <w:rPr>
          <w:rFonts w:ascii="inherit" w:eastAsia="Times New Roman" w:hAnsi="inherit" w:cs="Times New Roman"/>
          <w:color w:val="333333"/>
          <w:lang w:eastAsia="ru-RU"/>
        </w:rPr>
        <w:t> </w:t>
      </w:r>
    </w:p>
    <w:p w:rsidR="00B8303E" w:rsidRPr="007C22B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proofErr w:type="spell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Софинансирование</w:t>
      </w:r>
      <w:proofErr w:type="spell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расходов субъектов МСП, осуществляющих производственную деятельность</w:t>
      </w:r>
    </w:p>
    <w:p w:rsidR="00B8303E" w:rsidRPr="007C22B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Услуга </w:t>
      </w:r>
      <w:proofErr w:type="gram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предоставляется на условиях </w:t>
      </w:r>
      <w:proofErr w:type="spellStart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софинансирования</w:t>
      </w:r>
      <w:proofErr w:type="spell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до 90% от стоимости услуги оплачивается</w:t>
      </w:r>
      <w:proofErr w:type="gramEnd"/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 xml:space="preserve"> за счет средств РЦИ.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19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 на уплату процентов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предоставляются на возмещение части затрат на уплату процентов по кредитам, полученным в российских кредитных организациях, государственной корпорации "Банк развития и внешнеэкономической деятельности (Внешэкономбанк)", и займам, полученным в сельскохозяйственных кредитных потребительских кооперативах.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0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сельскохозяйственным товаропроизводителям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проведение мероприятий, связанных с организацией традиционной межрегиональной выставки племенных овец и коз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1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сельскохозяйственным товаропроизводителям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проведение мероприятий, связанных с содержанием банка семени и сохранением генофонда племенных сельскохозяйственных животных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2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затрат на поддержку племенного животноводства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Возмещение затрат, связанных с проведением мероприятий по искусственному осеменению сельскохозяйственных животных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3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содержание коров молочного направления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lastRenderedPageBreak/>
        <w:t>Субсидии на содержание коров молочного направления с учетом их продуктивности в сельскохозяйственных организациях и крестьянских (фермерских) хозяйствах, включая индивидуальных предпринимателей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4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реализованное и (или) отгруженное на собственную переработку молоко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реализованное и (или) отгруженное на собственную переработку молоко, заготовленное у владельцев личных подсобных хозяйств.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5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повышение продуктивности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повышение продуктивности в молочном скотоводстве предоставляются сельскохозяйственным товаропроизводителям, осуществляющим производство, реализацию и (или) отгрузку на собственную переработку молока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6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возмещение части затрат на строительство, реконструкцию и техническое перевооружение мелиоративных систем и отдельно расположенных гидротехнических сооружений негосударственной собственности</w:t>
      </w:r>
    </w:p>
    <w:p w:rsidR="00B8303E" w:rsidRPr="00B8303E" w:rsidRDefault="00AB49A8" w:rsidP="007C22B9">
      <w:pPr>
        <w:shd w:val="clear" w:color="auto" w:fill="FFFFFF"/>
        <w:spacing w:after="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hyperlink r:id="rId27" w:tgtFrame="_blank" w:history="1">
        <w:r w:rsidR="00B8303E" w:rsidRPr="00B8303E">
          <w:rPr>
            <w:rFonts w:ascii="Raleway-Regular" w:eastAsia="Times New Roman" w:hAnsi="Raleway-Regular" w:cs="Times New Roman"/>
            <w:color w:val="333333"/>
            <w:sz w:val="21"/>
            <w:u w:val="single"/>
            <w:lang w:eastAsia="ru-RU"/>
          </w:rPr>
          <w:t>Подробно &gt;</w:t>
        </w:r>
      </w:hyperlink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8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Возмещение части затрат на проведение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культуртехнических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 мероприятий осуществляется при условии ввода в эксплуатацию не менее чем 50 гектаров неиспользуемой пашни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29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0C118F" w:rsidRDefault="00B8303E" w:rsidP="007C22B9">
      <w:pPr>
        <w:shd w:val="clear" w:color="auto" w:fill="FFFFFF"/>
        <w:spacing w:after="150" w:line="240" w:lineRule="auto"/>
        <w:jc w:val="both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Субсидии на возмещение части затрат на проведение комплекса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агротехнологических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 работ, повышение уровня экологической безопасности сельскохозяйственного производства</w:t>
      </w:r>
      <w:r w:rsidR="00FC7DE0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0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Финансирование проектов по программе «Совместные займы»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Фонд развития промышленности Забайкальского края (</w:t>
      </w:r>
      <w:proofErr w:type="spellStart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микрокредитная</w:t>
      </w:r>
      <w:proofErr w:type="spellEnd"/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компания)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Финансирование проектов по программе «Совместные займы» совместно с фондом развития промышленности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1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Лизинг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ООО "Забайкальская лизинговая компания" 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Срок лизинга — от 1 года до 3 лет, по недвижимости до 5 лет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Первоначальный взнос по лизингу — от 20% от стоимости имущества</w:t>
      </w: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br/>
        <w:t>Процентная ставка — 16% годовых  </w:t>
      </w:r>
    </w:p>
    <w:p w:rsidR="00B8303E" w:rsidRPr="00B8303E" w:rsidRDefault="00AB49A8" w:rsidP="007C22B9">
      <w:pPr>
        <w:shd w:val="clear" w:color="auto" w:fill="FFFFFF"/>
        <w:spacing w:before="300" w:after="300" w:line="240" w:lineRule="auto"/>
        <w:jc w:val="both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2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част</w:t>
        </w:r>
        <w:r w:rsidR="000C118F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н</w:t>
        </w:r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ым общеобразовательным организациям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образования, науки и молодежной политики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законами Забайкальского края.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3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частным образовательным организациям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образования, науки и молодежной политики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  частным образовательным организациям, осуществляющим образовательную деятельность по профессиональным и образовательным программам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4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частным дошкольным образовательным организациям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образования, науки и молодежной политики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частным дошкольным образовательным организациям на возмещение затрат в связи с предоставлением дошкольного образования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5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Услуги консультационного центра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Центр развития бизнеса Забайкальского края «Консультационный центр»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Консультационный центр на бесплатной и безвозмездной основе оказывает информационные и консультационные услуги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b/>
          <w:color w:val="333333"/>
          <w:sz w:val="36"/>
          <w:szCs w:val="36"/>
          <w:highlight w:val="yellow"/>
          <w:lang w:eastAsia="ru-RU"/>
        </w:rPr>
      </w:pPr>
      <w:hyperlink r:id="rId36" w:history="1">
        <w:r w:rsidR="00B8303E" w:rsidRPr="000C118F">
          <w:rPr>
            <w:rFonts w:ascii="inherit" w:eastAsia="Times New Roman" w:hAnsi="inherit" w:cs="Times New Roman"/>
            <w:b/>
            <w:color w:val="388E3C"/>
            <w:sz w:val="36"/>
            <w:u w:val="single"/>
            <w:lang w:eastAsia="ru-RU"/>
          </w:rPr>
          <w:t>Информационная поддержка</w:t>
        </w:r>
      </w:hyperlink>
    </w:p>
    <w:p w:rsidR="00B8303E" w:rsidRPr="007C22B9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b/>
          <w:color w:val="333333"/>
          <w:lang w:eastAsia="ru-RU"/>
        </w:rPr>
      </w:pPr>
      <w:r w:rsidRPr="007C22B9">
        <w:rPr>
          <w:rFonts w:ascii="inherit" w:eastAsia="Times New Roman" w:hAnsi="inherit" w:cs="Times New Roman"/>
          <w:b/>
          <w:bCs/>
          <w:i/>
          <w:iCs/>
          <w:color w:val="333333"/>
          <w:lang w:eastAsia="ru-RU"/>
        </w:rPr>
        <w:t>Администрация муниципального района "Борзинский район"</w:t>
      </w:r>
      <w:r w:rsidRPr="007C22B9">
        <w:rPr>
          <w:rFonts w:ascii="inherit" w:eastAsia="Times New Roman" w:hAnsi="inherit" w:cs="Times New Roman"/>
          <w:b/>
          <w:color w:val="333333"/>
          <w:lang w:eastAsia="ru-RU"/>
        </w:rPr>
        <w:t> </w:t>
      </w:r>
    </w:p>
    <w:p w:rsidR="00B8303E" w:rsidRPr="007C22B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r w:rsidRPr="007C22B9">
        <w:rPr>
          <w:rFonts w:ascii="Raleway-Regular" w:eastAsia="Times New Roman" w:hAnsi="Raleway-Regular" w:cs="Times New Roman"/>
          <w:color w:val="333333"/>
          <w:lang w:eastAsia="ru-RU"/>
        </w:rPr>
        <w:t>Информационная поддержка субъектов малого и среднего предпринимательства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highlight w:val="yellow"/>
          <w:lang w:eastAsia="ru-RU"/>
        </w:rPr>
      </w:pPr>
      <w:hyperlink r:id="rId37" w:history="1">
        <w:r w:rsidR="00B8303E" w:rsidRPr="000C118F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Консультационная поддержка</w:t>
        </w:r>
      </w:hyperlink>
    </w:p>
    <w:p w:rsidR="00B8303E" w:rsidRPr="00FC7DE0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FC7DE0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Администрация муниципального района "Борзинский район"</w:t>
      </w:r>
      <w:r w:rsidRPr="00FC7DE0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FC7DE0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Оказание субъектам малого и среднего предпринимательства  консультационных услуг в сфере предоставления государственной поддержки бизнеса.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38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Информационная поддержка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экономического развития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lastRenderedPageBreak/>
        <w:t>Размещение информации о деятельности органов государственной власти, органов местного самоуправления, организаций, образующих инфраструктуру поддержки субъектов малого и среднего предпринимательства по поддержке и развитию предпринимательства на сайте </w:t>
      </w:r>
      <w:hyperlink r:id="rId39" w:history="1">
        <w:r w:rsidRPr="00B8303E">
          <w:rPr>
            <w:rFonts w:ascii="Raleway-Regular" w:eastAsia="Times New Roman" w:hAnsi="Raleway-Regular" w:cs="Times New Roman"/>
            <w:color w:val="388E3C"/>
            <w:sz w:val="24"/>
            <w:szCs w:val="24"/>
            <w:u w:val="single"/>
            <w:lang w:eastAsia="ru-RU"/>
          </w:rPr>
          <w:t>http://минэконом.забайкальскийкрай.рф</w:t>
        </w:r>
      </w:hyperlink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0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Консультирование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экономического развития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Консультирование по вопросам развития и предоставления государственной поддержки малого и среднего предпринимательства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1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Гранты на развитие сельскохозяйственных потребительских кооперативов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Максимальный размер гранта в расчете на одного получателя гранта составляет 10 млн. рублей, в случае отсутствия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 из федерального бюджета, или 30 млн. рублей, в случае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 из федерального бюджета, но не более 60% затрат на развитие материально-технической базы кооператива.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2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Финансовая помощь безработным, начинающим собственное дело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труда и социальной защиты населения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Единовременная финансовая помощь на подготовку документов для государственной регистрации в качестве юридического лица, индивидуального предпринимателя либо крестьянского (фермерского) хозяйства 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3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Обучение и консультационные услуги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Читинский филиал ФГБОУ «Российская академия народного хозяйства и государственной службы при Президенте Российской Федерации»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Образовательные курсы, тренинги, мастер-классы, консультации предпринимателей, подготовка бизнес-планов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4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Возмещение части затрат на уплату страховой премии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Возмещение части затрат на уплату страховой премии, начисленной по договору сельскохозяйственного страхования в области растениеводства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5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Субсидий на возмещение части затрат на уплату страховой премии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lastRenderedPageBreak/>
        <w:t>Субсидий на возмещение части затрат на уплату страховой премии, начисленной по договору сельскохозяйственного страхования в области животноводства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6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содержание племенных быков-производителей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содержание племенных быков-производителей старше 16 месяцев мясного направления продуктивности, проверенных по качеству потомства или находящихся в процессе оценки этого качества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7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содержание племенного маточного поголовья мясного направления продуктивности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содержание племенного маточного поголовья крупного рогатого скота мясного направления продуктивности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8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содержание племенного маточного поголовья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содержание племенного маточного поголовья сельскохозяйственных животных (за исключением племенного маточного поголовья крупного рогатого скота)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9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поддержку производства шерсти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поддержку производства и реализации тонкорунной и полутонкорунной шерсти сельскохозяйственным товаропроизводителям (за исключением граждан, ведущих личное подсобное хозяйство) по ставке на 1 кг (в физическом весе).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50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компенсацию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Субсидии на компенсацию части затрат на подготовку в предыдущем году </w:t>
      </w:r>
      <w:proofErr w:type="spellStart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низкопродуктивной</w:t>
      </w:r>
      <w:proofErr w:type="spellEnd"/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 xml:space="preserve"> пашни (чистых паров) под посев текущего года.</w:t>
      </w:r>
    </w:p>
    <w:p w:rsidR="007C22B9" w:rsidRDefault="007C22B9" w:rsidP="007C22B9">
      <w:pPr>
        <w:shd w:val="clear" w:color="auto" w:fill="FFFFFF"/>
        <w:spacing w:before="300" w:after="150" w:line="240" w:lineRule="auto"/>
        <w:jc w:val="both"/>
        <w:outlineLvl w:val="2"/>
      </w:pP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51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возмещение части затрат на приобретение оригинальных, элитных семян сельскохозяйственных культур.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52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B8303E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  <w:r w:rsidRPr="00B8303E"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  <w:t>Субсидии на возмещение части затрат по наращиванию поголовья северных оленей.</w:t>
      </w:r>
    </w:p>
    <w:p w:rsidR="00B8303E" w:rsidRPr="00B8303E" w:rsidRDefault="00AB49A8" w:rsidP="007C22B9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53" w:history="1">
        <w:r w:rsidR="00B8303E" w:rsidRPr="00B8303E">
          <w:rPr>
            <w:rFonts w:ascii="inherit" w:eastAsia="Times New Roman" w:hAnsi="inherit" w:cs="Times New Roman"/>
            <w:color w:val="388E3C"/>
            <w:sz w:val="36"/>
            <w:u w:val="single"/>
            <w:lang w:eastAsia="ru-RU"/>
          </w:rPr>
          <w:t>Субсидии на возмещение части затрат</w:t>
        </w:r>
      </w:hyperlink>
    </w:p>
    <w:p w:rsidR="00B8303E" w:rsidRPr="00B8303E" w:rsidRDefault="00B8303E" w:rsidP="007C22B9">
      <w:pPr>
        <w:shd w:val="clear" w:color="auto" w:fill="FFFFFF"/>
        <w:spacing w:before="150" w:after="150" w:line="240" w:lineRule="auto"/>
        <w:jc w:val="both"/>
        <w:outlineLvl w:val="4"/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</w:pPr>
      <w:r w:rsidRPr="00B8303E">
        <w:rPr>
          <w:rFonts w:ascii="inherit" w:eastAsia="Times New Roman" w:hAnsi="inherit" w:cs="Times New Roman"/>
          <w:b/>
          <w:bCs/>
          <w:i/>
          <w:iCs/>
          <w:color w:val="333333"/>
          <w:sz w:val="21"/>
          <w:szCs w:val="21"/>
          <w:lang w:eastAsia="ru-RU"/>
        </w:rPr>
        <w:t>Министерство сельского хозяйства и продовольствия Забайкальского края</w:t>
      </w:r>
      <w:r w:rsidRPr="00B8303E">
        <w:rPr>
          <w:rFonts w:ascii="inherit" w:eastAsia="Times New Roman" w:hAnsi="inherit" w:cs="Times New Roman"/>
          <w:color w:val="333333"/>
          <w:sz w:val="21"/>
          <w:szCs w:val="21"/>
          <w:lang w:eastAsia="ru-RU"/>
        </w:rPr>
        <w:t> </w:t>
      </w:r>
    </w:p>
    <w:p w:rsidR="00B8303E" w:rsidRPr="00C942C9" w:rsidRDefault="00B8303E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lang w:eastAsia="ru-RU"/>
        </w:rPr>
      </w:pPr>
      <w:r w:rsidRPr="00C942C9">
        <w:rPr>
          <w:rFonts w:ascii="Raleway-Regular" w:eastAsia="Times New Roman" w:hAnsi="Raleway-Regular" w:cs="Times New Roman"/>
          <w:color w:val="333333"/>
          <w:lang w:eastAsia="ru-RU"/>
        </w:rPr>
        <w:t>Субсидии на возмещение части затрат по наращиванию маточного поголовья овец и коз (включая ярок от 1 года и старше).</w:t>
      </w:r>
    </w:p>
    <w:p w:rsidR="00FC7DE0" w:rsidRPr="00C942C9" w:rsidRDefault="00FC7DE0" w:rsidP="007C22B9">
      <w:pPr>
        <w:jc w:val="both"/>
        <w:rPr>
          <w:color w:val="333333"/>
          <w:shd w:val="clear" w:color="auto" w:fill="FBFBFB"/>
        </w:rPr>
      </w:pPr>
    </w:p>
    <w:p w:rsidR="00C942C9" w:rsidRDefault="00FC7DE0" w:rsidP="007C22B9">
      <w:pPr>
        <w:jc w:val="both"/>
        <w:rPr>
          <w:rFonts w:ascii="Times New Roman" w:hAnsi="Times New Roman" w:cs="Times New Roman"/>
          <w:b/>
          <w:bCs/>
          <w:color w:val="333333"/>
          <w:shd w:val="clear" w:color="auto" w:fill="FBFBFB"/>
        </w:rPr>
      </w:pPr>
      <w:r w:rsidRPr="00C942C9">
        <w:rPr>
          <w:rFonts w:ascii="Times New Roman" w:hAnsi="Times New Roman" w:cs="Times New Roman"/>
          <w:color w:val="333333"/>
          <w:shd w:val="clear" w:color="auto" w:fill="FBFBFB"/>
        </w:rPr>
        <w:t xml:space="preserve"> «Корпорация МСП» — это федеральный 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институт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развития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в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сфере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малого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и</w:t>
      </w: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среднего</w:t>
      </w:r>
    </w:p>
    <w:p w:rsidR="00FC7DE0" w:rsidRPr="00C942C9" w:rsidRDefault="00FC7DE0" w:rsidP="007C22B9">
      <w:pPr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</w:t>
      </w:r>
      <w:r w:rsidRPr="00C942C9">
        <w:rPr>
          <w:rFonts w:ascii="Times New Roman" w:hAnsi="Times New Roman" w:cs="Times New Roman"/>
          <w:b/>
          <w:bCs/>
          <w:color w:val="333333"/>
          <w:shd w:val="clear" w:color="auto" w:fill="FBFBFB"/>
        </w:rPr>
        <w:t>предпринимательства</w:t>
      </w:r>
      <w:proofErr w:type="gramStart"/>
      <w:r w:rsidRPr="00C942C9">
        <w:rPr>
          <w:rFonts w:ascii="Times New Roman" w:hAnsi="Times New Roman" w:cs="Times New Roman"/>
          <w:color w:val="333333"/>
          <w:shd w:val="clear" w:color="auto" w:fill="FBFBFB"/>
        </w:rPr>
        <w:t> ,</w:t>
      </w:r>
      <w:proofErr w:type="gramEnd"/>
      <w:r w:rsidRPr="00C942C9">
        <w:rPr>
          <w:rFonts w:ascii="Times New Roman" w:hAnsi="Times New Roman" w:cs="Times New Roman"/>
          <w:color w:val="333333"/>
          <w:shd w:val="clear" w:color="auto" w:fill="FBFBFB"/>
        </w:rPr>
        <w:t xml:space="preserve"> который оказывает кредитную и гарантийную поддержку согласно Федеральному закону «О развитии малого и среднего предпринимательства в Российской Федерации» (№ 209-ФЗ от 24.07.2007 г.).</w:t>
      </w:r>
    </w:p>
    <w:p w:rsidR="00C942C9" w:rsidRDefault="00FC7DE0" w:rsidP="007C22B9">
      <w:pPr>
        <w:jc w:val="both"/>
        <w:rPr>
          <w:rFonts w:ascii="Times New Roman" w:hAnsi="Times New Roman" w:cs="Times New Roman"/>
          <w:color w:val="333333"/>
          <w:shd w:val="clear" w:color="auto" w:fill="FBFBFB"/>
        </w:rPr>
      </w:pPr>
      <w:r w:rsidRPr="00C942C9">
        <w:rPr>
          <w:rFonts w:ascii="Times New Roman" w:hAnsi="Times New Roman" w:cs="Times New Roman"/>
          <w:color w:val="333333"/>
          <w:shd w:val="clear" w:color="auto" w:fill="FBFBFB"/>
        </w:rPr>
        <w:t xml:space="preserve">В Чите «Корпорация МСП» осуществляет деятельность по адресу: </w:t>
      </w:r>
    </w:p>
    <w:p w:rsidR="00C942C9" w:rsidRDefault="00AB49A8" w:rsidP="007C22B9">
      <w:pPr>
        <w:jc w:val="both"/>
        <w:rPr>
          <w:rFonts w:ascii="Times New Roman" w:hAnsi="Times New Roman" w:cs="Times New Roman"/>
        </w:rPr>
      </w:pPr>
      <w:hyperlink r:id="rId54" w:tgtFrame="_blank" w:history="1">
        <w:r w:rsidR="00C942C9" w:rsidRPr="00C942C9">
          <w:rPr>
            <w:rStyle w:val="a3"/>
            <w:rFonts w:ascii="Times New Roman" w:hAnsi="Times New Roman" w:cs="Times New Roman"/>
          </w:rPr>
          <w:t>ул. Бабушкина, 52, Чита (помещение 4)</w:t>
        </w:r>
      </w:hyperlink>
      <w:r w:rsidR="00C942C9">
        <w:rPr>
          <w:rFonts w:ascii="Times New Roman" w:hAnsi="Times New Roman" w:cs="Times New Roman"/>
        </w:rPr>
        <w:t xml:space="preserve">, </w:t>
      </w:r>
    </w:p>
    <w:p w:rsidR="00C942C9" w:rsidRDefault="00C942C9" w:rsidP="007C22B9">
      <w:pPr>
        <w:jc w:val="both"/>
        <w:rPr>
          <w:rStyle w:val="orgcontacts-phone"/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тел..</w:t>
      </w:r>
      <w:r w:rsidR="00FC7DE0" w:rsidRPr="00C942C9">
        <w:rPr>
          <w:rStyle w:val="orgcontacts-phone"/>
          <w:rFonts w:ascii="Times New Roman" w:hAnsi="Times New Roman" w:cs="Times New Roman"/>
          <w:color w:val="333333"/>
        </w:rPr>
        <w:t>8 (800) 100-10-22 ,</w:t>
      </w:r>
    </w:p>
    <w:p w:rsidR="00FC7DE0" w:rsidRPr="00C942C9" w:rsidRDefault="00FC7DE0" w:rsidP="007C22B9">
      <w:pPr>
        <w:jc w:val="both"/>
        <w:rPr>
          <w:rFonts w:ascii="Times New Roman" w:hAnsi="Times New Roman" w:cs="Times New Roman"/>
          <w:color w:val="333333"/>
        </w:rPr>
      </w:pPr>
      <w:proofErr w:type="spellStart"/>
      <w:r w:rsidRPr="00C942C9">
        <w:rPr>
          <w:rStyle w:val="orgcontacts-itemcontent"/>
          <w:rFonts w:ascii="Times New Roman" w:hAnsi="Times New Roman" w:cs="Times New Roman"/>
          <w:color w:val="333333"/>
        </w:rPr>
        <w:t>пн-чт</w:t>
      </w:r>
      <w:proofErr w:type="spellEnd"/>
      <w:r w:rsidRPr="00C942C9">
        <w:rPr>
          <w:rStyle w:val="orgcontacts-itemcontent"/>
          <w:rFonts w:ascii="Times New Roman" w:hAnsi="Times New Roman" w:cs="Times New Roman"/>
          <w:color w:val="333333"/>
        </w:rPr>
        <w:t xml:space="preserve"> 08:45–18:00, перерыв 13:00–14:00; </w:t>
      </w:r>
      <w:proofErr w:type="spellStart"/>
      <w:r w:rsidRPr="00C942C9">
        <w:rPr>
          <w:rStyle w:val="orgcontacts-itemcontent"/>
          <w:rFonts w:ascii="Times New Roman" w:hAnsi="Times New Roman" w:cs="Times New Roman"/>
          <w:color w:val="333333"/>
        </w:rPr>
        <w:t>пт</w:t>
      </w:r>
      <w:proofErr w:type="spellEnd"/>
      <w:r w:rsidRPr="00C942C9">
        <w:rPr>
          <w:rStyle w:val="orgcontacts-itemcontent"/>
          <w:rFonts w:ascii="Times New Roman" w:hAnsi="Times New Roman" w:cs="Times New Roman"/>
          <w:color w:val="333333"/>
        </w:rPr>
        <w:t xml:space="preserve"> 08:45–16:00, перерыв 13:00–14:00 </w:t>
      </w:r>
    </w:p>
    <w:p w:rsidR="00FC7DE0" w:rsidRDefault="00FC7DE0" w:rsidP="007C22B9">
      <w:pPr>
        <w:jc w:val="both"/>
        <w:rPr>
          <w:rFonts w:ascii="Arial" w:hAnsi="Arial" w:cs="Arial"/>
          <w:color w:val="333333"/>
          <w:shd w:val="clear" w:color="auto" w:fill="FBFBFB"/>
        </w:rPr>
      </w:pPr>
    </w:p>
    <w:p w:rsidR="00D04D0B" w:rsidRPr="00B8303E" w:rsidRDefault="00D04D0B" w:rsidP="007C22B9">
      <w:pPr>
        <w:shd w:val="clear" w:color="auto" w:fill="FFFFFF"/>
        <w:spacing w:after="150" w:line="240" w:lineRule="auto"/>
        <w:jc w:val="both"/>
        <w:rPr>
          <w:rFonts w:ascii="Raleway-Regular" w:eastAsia="Times New Roman" w:hAnsi="Raleway-Regular" w:cs="Times New Roman"/>
          <w:color w:val="333333"/>
          <w:sz w:val="24"/>
          <w:szCs w:val="24"/>
          <w:lang w:eastAsia="ru-RU"/>
        </w:rPr>
      </w:pPr>
    </w:p>
    <w:sectPr w:rsidR="00D04D0B" w:rsidRPr="00B8303E" w:rsidSect="00D9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CAB"/>
    <w:multiLevelType w:val="multilevel"/>
    <w:tmpl w:val="674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D74"/>
    <w:rsid w:val="000C118F"/>
    <w:rsid w:val="00325687"/>
    <w:rsid w:val="00395902"/>
    <w:rsid w:val="007C22B9"/>
    <w:rsid w:val="009510F0"/>
    <w:rsid w:val="00AB3472"/>
    <w:rsid w:val="00AB49A8"/>
    <w:rsid w:val="00B8303E"/>
    <w:rsid w:val="00C942C9"/>
    <w:rsid w:val="00D04D0B"/>
    <w:rsid w:val="00D95E40"/>
    <w:rsid w:val="00F01D74"/>
    <w:rsid w:val="00FC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40"/>
  </w:style>
  <w:style w:type="paragraph" w:styleId="1">
    <w:name w:val="heading 1"/>
    <w:basedOn w:val="a"/>
    <w:link w:val="10"/>
    <w:uiPriority w:val="9"/>
    <w:qFormat/>
    <w:rsid w:val="00B83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3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B830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30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830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B830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303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8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03E"/>
    <w:rPr>
      <w:rFonts w:ascii="Tahoma" w:hAnsi="Tahoma" w:cs="Tahoma"/>
      <w:sz w:val="16"/>
      <w:szCs w:val="16"/>
    </w:rPr>
  </w:style>
  <w:style w:type="character" w:customStyle="1" w:styleId="orgcontacts-phone">
    <w:name w:val="orgcontacts-phone"/>
    <w:basedOn w:val="a0"/>
    <w:rsid w:val="00FC7DE0"/>
  </w:style>
  <w:style w:type="character" w:customStyle="1" w:styleId="orgcontacts-itemcontent">
    <w:name w:val="orgcontacts-itemcontent"/>
    <w:basedOn w:val="a0"/>
    <w:rsid w:val="00FC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6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9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13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7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7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7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62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1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3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2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2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5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3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8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9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6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4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8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80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7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64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1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7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16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4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7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1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vigator.zabbusiness.ru/guide/?ELEMENT_ID=978" TargetMode="External"/><Relationship Id="rId18" Type="http://schemas.openxmlformats.org/officeDocument/2006/relationships/hyperlink" Target="http://navigator.zabbusiness.ru/guide/?ELEMENT_ID=944" TargetMode="External"/><Relationship Id="rId26" Type="http://schemas.openxmlformats.org/officeDocument/2006/relationships/hyperlink" Target="http://navigator.zabbusiness.ru/guide/?ELEMENT_ID=921" TargetMode="External"/><Relationship Id="rId39" Type="http://schemas.openxmlformats.org/officeDocument/2006/relationships/hyperlink" Target="http://xn--h1aeecdbgb5k.xn--80aaaac8algcbgbck3fl0q.xn--p1ai/" TargetMode="External"/><Relationship Id="rId21" Type="http://schemas.openxmlformats.org/officeDocument/2006/relationships/hyperlink" Target="http://navigator.zabbusiness.ru/guide/?ELEMENT_ID=940" TargetMode="External"/><Relationship Id="rId34" Type="http://schemas.openxmlformats.org/officeDocument/2006/relationships/hyperlink" Target="http://navigator.zabbusiness.ru/guide/?ELEMENT_ID=874" TargetMode="External"/><Relationship Id="rId42" Type="http://schemas.openxmlformats.org/officeDocument/2006/relationships/hyperlink" Target="http://navigator.zabbusiness.ru/guide/?ELEMENT_ID=1103" TargetMode="External"/><Relationship Id="rId47" Type="http://schemas.openxmlformats.org/officeDocument/2006/relationships/hyperlink" Target="http://navigator.zabbusiness.ru/guide/?ELEMENT_ID=915" TargetMode="External"/><Relationship Id="rId50" Type="http://schemas.openxmlformats.org/officeDocument/2006/relationships/hyperlink" Target="http://navigator.zabbusiness.ru/guide/?ELEMENT_ID=918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navigator.zabbusiness.ru/guide/?ELEMENT_ID=954" TargetMode="External"/><Relationship Id="rId12" Type="http://schemas.openxmlformats.org/officeDocument/2006/relationships/hyperlink" Target="http://navigator.zabbusiness.ru/guide/?ELEMENT_ID=2302" TargetMode="External"/><Relationship Id="rId17" Type="http://schemas.openxmlformats.org/officeDocument/2006/relationships/hyperlink" Target="http://navigator.zabbusiness.ru/guide/?ELEMENT_ID=971" TargetMode="External"/><Relationship Id="rId25" Type="http://schemas.openxmlformats.org/officeDocument/2006/relationships/hyperlink" Target="http://navigator.zabbusiness.ru/guide/?ELEMENT_ID=922" TargetMode="External"/><Relationship Id="rId33" Type="http://schemas.openxmlformats.org/officeDocument/2006/relationships/hyperlink" Target="http://navigator.zabbusiness.ru/guide/?ELEMENT_ID=900" TargetMode="External"/><Relationship Id="rId38" Type="http://schemas.openxmlformats.org/officeDocument/2006/relationships/hyperlink" Target="http://navigator.zabbusiness.ru/guide/?ELEMENT_ID=966" TargetMode="External"/><Relationship Id="rId46" Type="http://schemas.openxmlformats.org/officeDocument/2006/relationships/hyperlink" Target="http://navigator.zabbusiness.ru/guide/?ELEMENT_ID=9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vigator.zabbusiness.ru/guide/?ELEMENT_ID=968" TargetMode="External"/><Relationship Id="rId20" Type="http://schemas.openxmlformats.org/officeDocument/2006/relationships/hyperlink" Target="http://navigator.zabbusiness.ru/guide/?ELEMENT_ID=941" TargetMode="External"/><Relationship Id="rId29" Type="http://schemas.openxmlformats.org/officeDocument/2006/relationships/hyperlink" Target="http://navigator.zabbusiness.ru/guide/?ELEMENT_ID=917" TargetMode="External"/><Relationship Id="rId41" Type="http://schemas.openxmlformats.org/officeDocument/2006/relationships/hyperlink" Target="http://navigator.zabbusiness.ru/guide/?ELEMENT_ID=938" TargetMode="External"/><Relationship Id="rId54" Type="http://schemas.openxmlformats.org/officeDocument/2006/relationships/hyperlink" Target="https://yandex.ru/profile/1195349114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vigator.zabbusiness.ru/guide/?ELEMENT_ID=902" TargetMode="External"/><Relationship Id="rId11" Type="http://schemas.openxmlformats.org/officeDocument/2006/relationships/hyperlink" Target="http://navigator.zabbusiness.ru/guide/?ELEMENT_ID=2303" TargetMode="External"/><Relationship Id="rId24" Type="http://schemas.openxmlformats.org/officeDocument/2006/relationships/hyperlink" Target="http://navigator.zabbusiness.ru/guide/?ELEMENT_ID=923" TargetMode="External"/><Relationship Id="rId32" Type="http://schemas.openxmlformats.org/officeDocument/2006/relationships/hyperlink" Target="http://navigator.zabbusiness.ru/guide/?ELEMENT_ID=901" TargetMode="External"/><Relationship Id="rId37" Type="http://schemas.openxmlformats.org/officeDocument/2006/relationships/hyperlink" Target="http://navigator.zabbusiness.ru/guide/?ELEMENT_ID=1023" TargetMode="External"/><Relationship Id="rId40" Type="http://schemas.openxmlformats.org/officeDocument/2006/relationships/hyperlink" Target="http://navigator.zabbusiness.ru/guide/?ELEMENT_ID=964" TargetMode="External"/><Relationship Id="rId45" Type="http://schemas.openxmlformats.org/officeDocument/2006/relationships/hyperlink" Target="http://navigator.zabbusiness.ru/guide/?ELEMENT_ID=911" TargetMode="External"/><Relationship Id="rId53" Type="http://schemas.openxmlformats.org/officeDocument/2006/relationships/hyperlink" Target="http://navigator.zabbusiness.ru/guide/?ELEMENT_ID=9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vigator.zabbusiness.ru/guide/?ELEMENT_ID=905" TargetMode="External"/><Relationship Id="rId23" Type="http://schemas.openxmlformats.org/officeDocument/2006/relationships/hyperlink" Target="http://navigator.zabbusiness.ru/guide/?ELEMENT_ID=924" TargetMode="External"/><Relationship Id="rId28" Type="http://schemas.openxmlformats.org/officeDocument/2006/relationships/hyperlink" Target="http://navigator.zabbusiness.ru/guide/?ELEMENT_ID=920" TargetMode="External"/><Relationship Id="rId36" Type="http://schemas.openxmlformats.org/officeDocument/2006/relationships/hyperlink" Target="http://navigator.zabbusiness.ru/guide/?ELEMENT_ID=1024" TargetMode="External"/><Relationship Id="rId49" Type="http://schemas.openxmlformats.org/officeDocument/2006/relationships/hyperlink" Target="http://navigator.zabbusiness.ru/guide/?ELEMENT_ID=912" TargetMode="External"/><Relationship Id="rId10" Type="http://schemas.openxmlformats.org/officeDocument/2006/relationships/hyperlink" Target="http://navigator.zabbusiness.ru/guide/?ELEMENT_ID=2304" TargetMode="External"/><Relationship Id="rId19" Type="http://schemas.openxmlformats.org/officeDocument/2006/relationships/hyperlink" Target="http://navigator.zabbusiness.ru/guide/?ELEMENT_ID=942" TargetMode="External"/><Relationship Id="rId31" Type="http://schemas.openxmlformats.org/officeDocument/2006/relationships/hyperlink" Target="http://navigator.zabbusiness.ru/guide/?ELEMENT_ID=904" TargetMode="External"/><Relationship Id="rId44" Type="http://schemas.openxmlformats.org/officeDocument/2006/relationships/hyperlink" Target="http://navigator.zabbusiness.ru/guide/?ELEMENT_ID=907" TargetMode="External"/><Relationship Id="rId52" Type="http://schemas.openxmlformats.org/officeDocument/2006/relationships/hyperlink" Target="http://navigator.zabbusiness.ru/guide/?ELEMENT_ID=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igator.zabbusiness.ru/guide/?ELEMENT_ID=2841" TargetMode="External"/><Relationship Id="rId14" Type="http://schemas.openxmlformats.org/officeDocument/2006/relationships/hyperlink" Target="http://navigator.zabbusiness.ru/guide/?ELEMENT_ID=1143" TargetMode="External"/><Relationship Id="rId22" Type="http://schemas.openxmlformats.org/officeDocument/2006/relationships/hyperlink" Target="http://navigator.zabbusiness.ru/guide/?ELEMENT_ID=939" TargetMode="External"/><Relationship Id="rId27" Type="http://schemas.openxmlformats.org/officeDocument/2006/relationships/hyperlink" Target="http://navigator.zabbusiness.ru/guide/?ELEMENT_ID=921" TargetMode="External"/><Relationship Id="rId30" Type="http://schemas.openxmlformats.org/officeDocument/2006/relationships/hyperlink" Target="http://navigator.zabbusiness.ru/guide/?ELEMENT_ID=906" TargetMode="External"/><Relationship Id="rId35" Type="http://schemas.openxmlformats.org/officeDocument/2006/relationships/hyperlink" Target="http://navigator.zabbusiness.ru/guide/?ELEMENT_ID=1105" TargetMode="External"/><Relationship Id="rId43" Type="http://schemas.openxmlformats.org/officeDocument/2006/relationships/hyperlink" Target="http://navigator.zabbusiness.ru/guide/?ELEMENT_ID=1102" TargetMode="External"/><Relationship Id="rId48" Type="http://schemas.openxmlformats.org/officeDocument/2006/relationships/hyperlink" Target="http://navigator.zabbusiness.ru/guide/?ELEMENT_ID=91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navigator.zabbusiness.ru/guide/?ELEMENT_ID=903" TargetMode="External"/><Relationship Id="rId51" Type="http://schemas.openxmlformats.org/officeDocument/2006/relationships/hyperlink" Target="http://navigator.zabbusiness.ru/guide/?ELEMENT_ID=91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60CF-EB99-470D-A2CA-7320B79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2021-12-14T07:14:00Z</cp:lastPrinted>
  <dcterms:created xsi:type="dcterms:W3CDTF">2021-12-13T02:19:00Z</dcterms:created>
  <dcterms:modified xsi:type="dcterms:W3CDTF">2021-12-17T02:42:00Z</dcterms:modified>
</cp:coreProperties>
</file>